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B2" w:rsidRPr="003C07B2" w:rsidRDefault="003C07B2" w:rsidP="003C07B2">
      <w:pPr>
        <w:spacing w:after="200" w:line="276" w:lineRule="auto"/>
        <w:ind w:left="-851"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РЕЧЕВЫЕ ИГРЫ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 – одна из форм творческой работы с детьми не только в развитии речи, но и в музыкальном воспитании. Доказано, что музыкальный слух развивается совместно с речевым. Средства музыкальной выразительности – ритм, темп, тембр, динамика, артикуляция, форма – являются характерными и для речи, Таким образом, использование речевых игр на музыкальных занятиях позволяет детям с самого раннего возраста овладевать всем комплексом выразительных средств музыки.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Впервые идея использовать речь в музыкальном воспитании появилась в середине </w:t>
      </w:r>
      <w:r w:rsidRPr="003C07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и принадлежит известному немецкому композитору и педагогу Карлу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Орфу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( 1895</w:t>
      </w:r>
      <w:proofErr w:type="gram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- 1982гг.) Впоследствии речевые упражнения, наряду с элементарным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стали широко применяться педагогами разных стран, в том числе и России, решая следующие задачи: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музыкальные и творческие способности детей, в том числе: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 отзывчивость на музыку;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слуховое внимание;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музыкальную память;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ладовое чувство;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тембровый,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динамический слух;</w:t>
      </w:r>
    </w:p>
    <w:p w:rsidR="003C07B2" w:rsidRPr="003C07B2" w:rsidRDefault="003C07B2" w:rsidP="003C07B2">
      <w:pPr>
        <w:numPr>
          <w:ilvl w:val="0"/>
          <w:numId w:val="2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представление о форме, структуре музыкального произведения.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звуковую культуру речи, связную речь и её грамматический строй.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 дикцию детей.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 детей посредством использования пальчиковых игр.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импровизировать в различных видах деятельности.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голосовой аппарат.</w:t>
      </w:r>
    </w:p>
    <w:p w:rsidR="003C07B2" w:rsidRPr="003C07B2" w:rsidRDefault="003C07B2" w:rsidP="003C07B2">
      <w:pPr>
        <w:numPr>
          <w:ilvl w:val="0"/>
          <w:numId w:val="1"/>
        </w:numPr>
        <w:spacing w:after="200" w:line="276" w:lineRule="auto"/>
        <w:ind w:left="-85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выразительно передавать настроение, характер персонажей речевой игры через интонацию, жесты, движение, мимику.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 и упражнения на музыкальных занятиях могут сопровождаться движениями, звучащими жестами (хлопками, притопами, щелчками, шлепками). Большую роль играет использование детских музыкальных инструментов – металлофонов, ксилофонов, различных свистулек, дудочек, шумовых, в том числе и самодельных («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шуршалок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звенелок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скрипелок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Тексты, подбираемые </w:t>
      </w: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речевых игр, должны быть простыми,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соответствующими возрасту дошкольников, легко запоминаемыми. Это образцы устного народного творчества - песенки, прибаутки,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считалки, дразнилки, колыбельные.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обыгрыванию различных слогов, фонем, звукоподражаний, словам, понятным только детям, и так называемого «тарабарского» языка – 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цынцы-брынцы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-ту-тух», «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-таки» и др. Простота выбранного текста позволит уделить больше времени не его звучанию, а развитию ритма, дикции и другим задачам речевого упражнения. Недаром известный музыковед М.Г.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Харлап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писал, что «между речью и музыкой есть стадия лепета – ритмической игры со звуком. Эта ритмическая структура является предпосылкой образования музыки».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упражнения имеют огромное значение в развитии чувства ритма. Ритм музыки в сочетании с декламацией легче усваивается детьми. А поддержка текста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движением способствует лучшему запоминанию, более эмоциональному воспроизведению.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Жестикуляция, пластика, мимика в речевой игре превращают её в театральную сценку, позволяют детям импровизировать, раскрывать свой творческий, актёрский потенциал.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видов речевых игр, используемых на музыкальных занятиях, является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ритмичное произнесение текста на фоне звучащей музыки. Её истоки ведут к театральным постановкам Древней Греции, где актёры не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пропевали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а ритмично их декламировали. Музыка для фона подбирается в соответствии с темпом речи, особенностями ритмического рисунка, содержанием текста. Например,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зайчика не должна произноситься в сопровождении медленной речи в низком регистре. И наоборот, образу медведя не подойдёт скачкообразное движение высоких звуков. 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 и упражнения проводятся на музыкальных и театрализованных занятиях, в свободной деятельности детей, на прогулке.</w:t>
      </w: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B2" w:rsidRPr="003C07B2" w:rsidRDefault="003C07B2" w:rsidP="003C07B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B2" w:rsidRPr="003C07B2" w:rsidRDefault="003C07B2" w:rsidP="003C07B2">
      <w:pPr>
        <w:spacing w:after="200" w:line="276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B2" w:rsidRPr="003C07B2" w:rsidRDefault="003C07B2" w:rsidP="003C07B2">
      <w:pPr>
        <w:numPr>
          <w:ilvl w:val="1"/>
          <w:numId w:val="0"/>
        </w:numPr>
        <w:spacing w:after="200" w:line="276" w:lineRule="auto"/>
        <w:ind w:left="-851" w:firstLine="709"/>
        <w:jc w:val="center"/>
        <w:rPr>
          <w:rFonts w:ascii="Times New Roman" w:eastAsia="Times New Roman" w:hAnsi="Times New Roman" w:cs="Times New Roman"/>
          <w:b/>
          <w:i/>
          <w:iCs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pacing w:val="15"/>
          <w:sz w:val="28"/>
          <w:szCs w:val="28"/>
          <w:lang w:eastAsia="ru-RU"/>
        </w:rPr>
        <w:t>Речевые игры</w:t>
      </w:r>
      <w:bookmarkStart w:id="0" w:name="_GoBack"/>
      <w:bookmarkEnd w:id="0"/>
      <w:r w:rsidRPr="003C07B2">
        <w:rPr>
          <w:rFonts w:ascii="Times New Roman" w:eastAsia="Times New Roman" w:hAnsi="Times New Roman" w:cs="Times New Roman"/>
          <w:b/>
          <w:i/>
          <w:iCs/>
          <w:spacing w:val="15"/>
          <w:sz w:val="28"/>
          <w:szCs w:val="28"/>
          <w:lang w:eastAsia="ru-RU"/>
        </w:rPr>
        <w:t xml:space="preserve"> со звучащими жестами</w:t>
      </w:r>
    </w:p>
    <w:p w:rsidR="003C07B2" w:rsidRPr="003C07B2" w:rsidRDefault="003C07B2" w:rsidP="003C07B2">
      <w:pPr>
        <w:spacing w:after="200" w:line="276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Солнышко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Солнышко,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солнышко,   </w:t>
      </w:r>
      <w:proofErr w:type="gram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Ритмичные хлопки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Выгляни в </w:t>
      </w:r>
      <w:proofErr w:type="spell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оконышко</w:t>
      </w:r>
      <w:proofErr w:type="spell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Твои детки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gramEnd"/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Притопы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камушкам скачут.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Легкие прыжки с хлопками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Листопад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Осень, осень! Листопад!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Ритмичные хлопки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осенний конопат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                   Щелчки пальцами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рыжие шуршат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Трут ладошкой о ладошку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летят, летят, летят!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Качают руками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Дождь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Дождь, дождь, дождь с утра.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Хлопки чередуются со шлепками по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коленям.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Веселится детвора!    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Легкие прыжки на месте.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Шлеп по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лужам,   </w:t>
      </w:r>
      <w:proofErr w:type="gram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Притопы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 в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ладоши,   </w:t>
      </w:r>
      <w:proofErr w:type="gram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Хлопки 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Дождик, нас не </w:t>
      </w:r>
      <w:proofErr w:type="gramStart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поливай,   </w:t>
      </w:r>
      <w:proofErr w:type="gramEnd"/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Грозят пальцем.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скорее догоняй!                           </w:t>
      </w:r>
      <w:r w:rsidRPr="003C07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Убегают от «дождика»</w:t>
      </w:r>
      <w:r w:rsidRPr="003C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Фома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Стучит, бренчит по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улице: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Притопы с хлопками.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Фома едет на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курице,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Щелчки по бедрам.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Тимошка – на кошке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Щелчки.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кривой дорожке.               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Показывают руками кривую           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 Дорожку.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Фома песенку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поёт,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«Пружинка» с хлопками.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Тимка семечки грызет.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Ехали,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ехали,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Кружатся дробным шагом.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темный лес заехали.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мишка сидит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Присаживаются на корточки.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рычит: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Р-р-р-р!    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Убегают от «мишки».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 горке – снег,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два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хлопка.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 горкой – снег,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на корточки.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         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шлепка.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елке – снег, </w:t>
      </w:r>
      <w:proofErr w:type="gram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   </w:t>
      </w:r>
      <w:proofErr w:type="gram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два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хлопка.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елкой – снег, снег.      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на корточки.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шлепка.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снегом спит медведь.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Притопы.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тише. Не шуметь!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Произносят шепотом,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                                     указательный палец возле губ.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Пчёлы водят хоровод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пчелы хоровод –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топают на месте.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«тарелочками».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барабан ударил кот –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Имитируют пальцами игру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барабане.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 кулачком о кулачок.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мыши танцевать – 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 ногу на пятку.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 – ля – ля.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начала дрожать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Кружатся дробным шагом.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земля.                                            </w:t>
      </w: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игры с музыкальными инструментами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Матрешки и Петрушка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пришли веселые матрешки.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 – тук!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Принесли нам расписные ложки.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 – тук!                                               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ложках заиграли.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 – туки! Туки – тук!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ложки заплясали.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 – туки! Тук – тук – тук!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бежит приятель наш Петрушка,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принес ребятам погремушки,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зазвенели –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песенку запели –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 – тук, туки – тук,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весело играть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оркестр целый день!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Шур – </w:t>
      </w:r>
      <w:proofErr w:type="spellStart"/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песенка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тиши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шуршунчики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шуршат: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похожи на мышат.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играют на «</w:t>
      </w:r>
      <w:proofErr w:type="spellStart"/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шуршунчиках</w:t>
      </w:r>
      <w:proofErr w:type="spellEnd"/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- султанчиках с бумажными или полиэтиленовыми полосками.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где-то спит мурлыка-кот.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сне он песенку поет: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 Дети перебирают струны арфы.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Шур-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7B2" w:rsidRPr="003C07B2" w:rsidRDefault="003C07B2" w:rsidP="003C07B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C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Кухонный оркестр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повар Василий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кухню пришел.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главный, он сильный,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– как дирижер!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Огромным половником только взмахнет –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 посудный тотчас запоет: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Кастрюли огромные – бом-бом!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Бидоны бездонные – дон-дон!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Чашки для чая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тинь-тинь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Сковородка большая – динь-динь!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Вилки и ложки – там-там!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Тарелки и плошки –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</w:t>
      </w:r>
      <w:proofErr w:type="spellEnd"/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 играет у нас интересный,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борщ получается – просто чудесный!</w:t>
      </w:r>
    </w:p>
    <w:p w:rsidR="003C07B2" w:rsidRPr="003C07B2" w:rsidRDefault="003C07B2" w:rsidP="003C07B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7B2" w:rsidRPr="003C07B2" w:rsidRDefault="003C07B2" w:rsidP="003C07B2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7DA" w:rsidRDefault="004207DA"/>
    <w:sectPr w:rsidR="0042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6598"/>
    <w:multiLevelType w:val="hybridMultilevel"/>
    <w:tmpl w:val="95C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07D2"/>
    <w:multiLevelType w:val="hybridMultilevel"/>
    <w:tmpl w:val="777EA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1"/>
    <w:rsid w:val="003C07B2"/>
    <w:rsid w:val="004207DA"/>
    <w:rsid w:val="0091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06ED"/>
  <w15:chartTrackingRefBased/>
  <w15:docId w15:val="{41CA7018-AEAD-4201-81F0-51188A50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dcterms:created xsi:type="dcterms:W3CDTF">2026-02-04T18:29:00Z</dcterms:created>
  <dcterms:modified xsi:type="dcterms:W3CDTF">2026-02-04T18:31:00Z</dcterms:modified>
</cp:coreProperties>
</file>